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4</w:t>
      </w:r>
    </w:p>
    <w:p>
      <w:pPr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数字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山东技术规范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项目申请书</w:t>
      </w:r>
    </w:p>
    <w:tbl>
      <w:tblPr>
        <w:tblStyle w:val="10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543"/>
        <w:gridCol w:w="1246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lang w:val="en-US" w:eastAsia="zh-CN"/>
              </w:rPr>
              <w:t>技术规范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>名称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计划周期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  ）个月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lang w:val="en-US" w:eastAsia="zh-CN"/>
              </w:rPr>
              <w:t>技术规范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级别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仿宋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省级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pacing w:val="-11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-11"/>
                <w:sz w:val="24"/>
                <w:szCs w:val="32"/>
              </w:rPr>
              <w:t>制定/</w:t>
            </w:r>
            <w:r>
              <w:rPr>
                <w:rFonts w:ascii="仿宋_GB2312" w:hAnsi="仿宋" w:eastAsia="仿宋_GB2312"/>
                <w:spacing w:val="-11"/>
                <w:sz w:val="24"/>
                <w:szCs w:val="32"/>
              </w:rPr>
              <w:t>修订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□制定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修订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采用</w:t>
            </w:r>
            <w:r>
              <w:rPr>
                <w:rFonts w:ascii="仿宋_GB2312" w:hAnsi="仿宋" w:eastAsia="仿宋_GB2312"/>
                <w:sz w:val="24"/>
                <w:szCs w:val="32"/>
              </w:rPr>
              <w:t>国际</w:t>
            </w:r>
            <w:r>
              <w:rPr>
                <w:rFonts w:hint="eastAsia" w:ascii="仿宋_GB2312" w:hAnsi="仿宋" w:eastAsia="仿宋_GB2312"/>
                <w:sz w:val="24"/>
                <w:szCs w:val="32"/>
                <w:lang w:val="en-US" w:eastAsia="zh-CN"/>
              </w:rPr>
              <w:t>标准</w:t>
            </w:r>
          </w:p>
        </w:tc>
        <w:tc>
          <w:tcPr>
            <w:tcW w:w="35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ISO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IEC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ITU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ISO/IEC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ISO确认的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技术规范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无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采用程度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修改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等同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非等效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</w:p>
        </w:tc>
        <w:tc>
          <w:tcPr>
            <w:tcW w:w="35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采标号</w:t>
            </w:r>
          </w:p>
        </w:tc>
        <w:tc>
          <w:tcPr>
            <w:tcW w:w="286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shd w:val="clear" w:color="auto" w:fill="FFFFFF"/>
                <w:lang w:val="en-US" w:eastAsia="zh-CN"/>
              </w:rPr>
              <w:t>报送单位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lang w:val="en-US" w:eastAsia="zh-CN"/>
              </w:rPr>
              <w:t>主要</w:t>
            </w:r>
            <w:r>
              <w:rPr>
                <w:rFonts w:ascii="仿宋_GB2312" w:hAnsi="仿宋" w:eastAsia="仿宋_GB2312"/>
                <w:sz w:val="24"/>
                <w:szCs w:val="32"/>
              </w:rPr>
              <w:t>起草单位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联系人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32"/>
              </w:rPr>
              <w:t>固定电话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手  机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电子邮箱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通信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地址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项目支撑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□有（项目类别及名称：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）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7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-17"/>
                <w:sz w:val="24"/>
                <w:szCs w:val="32"/>
              </w:rPr>
              <w:t>经费预算和来源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一、制定</w:t>
            </w:r>
            <w:r>
              <w:rPr>
                <w:rFonts w:hint="eastAsia" w:ascii="仿宋_GB2312" w:hAnsi="仿宋" w:eastAsia="仿宋_GB2312"/>
                <w:sz w:val="24"/>
                <w:szCs w:val="32"/>
                <w:lang w:eastAsia="zh-CN"/>
              </w:rPr>
              <w:t>技术规范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>的必要性、可行性（</w:t>
            </w:r>
            <w:r>
              <w:rPr>
                <w:rFonts w:hint="eastAsia" w:ascii="仿宋_GB2312" w:hAnsi="仿宋" w:eastAsia="仿宋_GB2312"/>
                <w:sz w:val="24"/>
                <w:szCs w:val="32"/>
                <w:lang w:eastAsia="zh-CN"/>
              </w:rPr>
              <w:t>技术规范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>提出的政策依据、可行性分析和重要意义等）</w:t>
            </w:r>
          </w:p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二、</w:t>
            </w:r>
            <w:r>
              <w:rPr>
                <w:rFonts w:hint="eastAsia" w:ascii="仿宋_GB2312" w:hAnsi="仿宋" w:eastAsia="仿宋_GB2312"/>
                <w:sz w:val="24"/>
                <w:szCs w:val="32"/>
                <w:lang w:eastAsia="zh-CN"/>
              </w:rPr>
              <w:t>技术规范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>适用范围和主要技术内容（修订</w:t>
            </w:r>
            <w:r>
              <w:rPr>
                <w:rFonts w:hint="eastAsia" w:ascii="仿宋_GB2312" w:hAnsi="仿宋" w:eastAsia="仿宋_GB2312"/>
                <w:sz w:val="24"/>
                <w:szCs w:val="32"/>
                <w:lang w:eastAsia="zh-CN"/>
              </w:rPr>
              <w:t>技术规范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>应当明确修订内容）</w:t>
            </w:r>
          </w:p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技术规范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查新及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与相关国家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、行业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、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地方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协调情况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、起草单位情况、进度安排及保障措施（组织、人员、技术和经费等）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技术规范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实施预期效益分析（经济效益、社会效益和生态效益等）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  <w:lang w:val="en-US" w:eastAsia="zh-CN"/>
              </w:rPr>
              <w:t>六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、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  <w:lang w:eastAsia="zh-CN"/>
              </w:rPr>
              <w:t>技术规范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组织实施及监督工作措施（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  <w:lang w:eastAsia="zh-CN"/>
              </w:rPr>
              <w:t>技术规范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宣贯培训、试点应用、监督检查及持续</w:t>
            </w:r>
            <w: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  <w:t>改进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等）</w:t>
            </w:r>
          </w:p>
          <w:p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  <w:lang w:val="en-US" w:eastAsia="zh-CN"/>
              </w:rPr>
              <w:t>七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、与有关部门协调情况（如</w:t>
            </w:r>
            <w: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  <w:t>有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职责交叉，</w:t>
            </w:r>
            <w: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  <w:t>请予以说明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）</w:t>
            </w:r>
          </w:p>
          <w:p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  <w:lang w:val="en-US" w:eastAsia="zh-CN"/>
              </w:rPr>
              <w:t>八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、其他</w:t>
            </w:r>
          </w:p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shd w:val="clear" w:color="auto" w:fill="FFFFFF"/>
                <w:lang w:val="en-US" w:eastAsia="zh-CN"/>
              </w:rPr>
              <w:t>主要起草单位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 w:cs="宋体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spacing w:line="360" w:lineRule="auto"/>
              <w:ind w:firstLine="3960" w:firstLineChars="1650"/>
              <w:contextualSpacing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ascii="仿宋_GB2312" w:hAnsi="宋体" w:eastAsia="仿宋_GB2312"/>
                <w:sz w:val="24"/>
                <w:szCs w:val="32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单位（盖  章）</w:t>
            </w:r>
          </w:p>
          <w:p>
            <w:pPr>
              <w:ind w:firstLine="5640" w:firstLineChars="2350"/>
              <w:rPr>
                <w:rFonts w:ascii="仿宋_GB2312" w:hAnsi="仿宋" w:eastAsia="仿宋_GB2312" w:cs="宋体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年     月     日</w:t>
            </w:r>
          </w:p>
        </w:tc>
      </w:tr>
    </w:tbl>
    <w:p>
      <w:pPr>
        <w:spacing w:line="600" w:lineRule="exact"/>
        <w:rPr>
          <w:rFonts w:ascii="黑体" w:hAnsi="黑体" w:eastAsia="黑体"/>
          <w:sz w:val="32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1418" w:right="1247" w:bottom="1418" w:left="158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D4FEA1-E0A0-4800-8F82-144F0FF317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4A15A1A-0B51-4786-B2A0-1640830DCAB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1DD2EEC-5374-4AED-A6AC-7CD66A12AD2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9A9D8E7-AF89-47B3-AAE4-3B06E39E5E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EB5F797-6D58-430F-A7BA-B1679F8EF6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-752825997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8"/>
          <w:spacing w:before="240"/>
          <w:ind w:right="154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1"/>
            <w:szCs w:val="21"/>
          </w:rPr>
          <w:t xml:space="preserve">— </w:t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</w:rPr>
          <w:t>15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hAnsi="Times New Roman" w:cs="Times New Roman"/>
            <w:sz w:val="21"/>
            <w:szCs w:val="21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-1717885958"/>
    </w:sdtPr>
    <w:sdtEndPr>
      <w:rPr>
        <w:rFonts w:ascii="Times New Roman" w:hAnsi="Times New Roman" w:cs="Times New Roman"/>
      </w:rPr>
    </w:sdtEndPr>
    <w:sdtContent>
      <w:p>
        <w:pPr>
          <w:pStyle w:val="8"/>
          <w:spacing w:before="240"/>
          <w:ind w:right="154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</w:rPr>
          <w:t xml:space="preserve">— </w:t>
        </w: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>16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kern w:val="0"/>
        <w:sz w:val="28"/>
        <w:szCs w:val="21"/>
      </w:rPr>
      <w:t xml:space="preserve">— </w:t>
    </w:r>
    <w:r>
      <w:rPr>
        <w:rFonts w:ascii="Times New Roman" w:hAnsi="Times New Roman" w:cs="Times New Roman"/>
        <w:kern w:val="0"/>
        <w:sz w:val="28"/>
        <w:szCs w:val="21"/>
      </w:rPr>
      <w:fldChar w:fldCharType="begin"/>
    </w:r>
    <w:r>
      <w:rPr>
        <w:rFonts w:ascii="Times New Roman" w:hAnsi="Times New Roman" w:cs="Times New Roman"/>
        <w:kern w:val="0"/>
        <w:sz w:val="28"/>
        <w:szCs w:val="21"/>
      </w:rPr>
      <w:instrText xml:space="preserve"> PAGE </w:instrText>
    </w:r>
    <w:r>
      <w:rPr>
        <w:rFonts w:ascii="Times New Roman" w:hAnsi="Times New Roman" w:cs="Times New Roman"/>
        <w:kern w:val="0"/>
        <w:sz w:val="28"/>
        <w:szCs w:val="21"/>
      </w:rPr>
      <w:fldChar w:fldCharType="separate"/>
    </w:r>
    <w:r>
      <w:rPr>
        <w:rFonts w:ascii="Times New Roman" w:hAnsi="Times New Roman" w:cs="Times New Roman"/>
        <w:kern w:val="0"/>
        <w:sz w:val="28"/>
        <w:szCs w:val="21"/>
      </w:rPr>
      <w:t>18</w:t>
    </w:r>
    <w:r>
      <w:rPr>
        <w:rFonts w:ascii="Times New Roman" w:hAnsi="Times New Roman" w:cs="Times New Roman"/>
        <w:kern w:val="0"/>
        <w:sz w:val="28"/>
        <w:szCs w:val="21"/>
      </w:rPr>
      <w:fldChar w:fldCharType="end"/>
    </w:r>
    <w:r>
      <w:rPr>
        <w:rFonts w:ascii="Times New Roman" w:hAnsi="Times New Roman" w:cs="Times New Roman"/>
        <w:kern w:val="0"/>
        <w:sz w:val="28"/>
        <w:szCs w:val="21"/>
      </w:rPr>
      <w:t xml:space="preserve"> —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NzM0NDJjMzAyYjY5ZTRiMzFmNWQ2MzlmMzdiZjkifQ=="/>
  </w:docVars>
  <w:rsids>
    <w:rsidRoot w:val="094C37CE"/>
    <w:rsid w:val="001A2A5E"/>
    <w:rsid w:val="03B33C33"/>
    <w:rsid w:val="04E14C87"/>
    <w:rsid w:val="068E543E"/>
    <w:rsid w:val="06D82256"/>
    <w:rsid w:val="0833219E"/>
    <w:rsid w:val="094C37CE"/>
    <w:rsid w:val="0B456462"/>
    <w:rsid w:val="0D75617C"/>
    <w:rsid w:val="0DAD55DD"/>
    <w:rsid w:val="10C765FA"/>
    <w:rsid w:val="16D1403D"/>
    <w:rsid w:val="18E14B15"/>
    <w:rsid w:val="201036A2"/>
    <w:rsid w:val="26CA6736"/>
    <w:rsid w:val="28DA1DB9"/>
    <w:rsid w:val="295E7B94"/>
    <w:rsid w:val="2B020C16"/>
    <w:rsid w:val="304D4D51"/>
    <w:rsid w:val="37903F09"/>
    <w:rsid w:val="3B606270"/>
    <w:rsid w:val="42A0153B"/>
    <w:rsid w:val="42A415D5"/>
    <w:rsid w:val="43084E57"/>
    <w:rsid w:val="47CF4B5A"/>
    <w:rsid w:val="4CA5408F"/>
    <w:rsid w:val="4CEC7B29"/>
    <w:rsid w:val="4E715DF2"/>
    <w:rsid w:val="507D735D"/>
    <w:rsid w:val="54377F32"/>
    <w:rsid w:val="55730238"/>
    <w:rsid w:val="56481B84"/>
    <w:rsid w:val="587F43BC"/>
    <w:rsid w:val="59E446FB"/>
    <w:rsid w:val="5B2A5EB3"/>
    <w:rsid w:val="5E271CB1"/>
    <w:rsid w:val="5E5747E2"/>
    <w:rsid w:val="62F71990"/>
    <w:rsid w:val="6A801B7D"/>
    <w:rsid w:val="6C23663A"/>
    <w:rsid w:val="700048D7"/>
    <w:rsid w:val="72185AEF"/>
    <w:rsid w:val="73A73AA9"/>
    <w:rsid w:val="759239DF"/>
    <w:rsid w:val="775A761F"/>
    <w:rsid w:val="78371435"/>
    <w:rsid w:val="798C22D2"/>
    <w:rsid w:val="79B334B4"/>
    <w:rsid w:val="7AB96FA9"/>
    <w:rsid w:val="7E41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5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3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912" w:firstLineChars="200"/>
      <w:jc w:val="left"/>
      <w:outlineLvl w:val="1"/>
    </w:pPr>
    <w:rPr>
      <w:rFonts w:ascii="Arial" w:hAnsi="Arial" w:eastAsia="楷体_GB2312" w:cs="Times New Roman"/>
      <w:szCs w:val="32"/>
    </w:rPr>
  </w:style>
  <w:style w:type="paragraph" w:styleId="5">
    <w:name w:val="heading 3"/>
    <w:basedOn w:val="6"/>
    <w:next w:val="1"/>
    <w:link w:val="14"/>
    <w:autoRedefine/>
    <w:semiHidden/>
    <w:unhideWhenUsed/>
    <w:qFormat/>
    <w:uiPriority w:val="0"/>
    <w:pPr>
      <w:keepNext w:val="0"/>
      <w:keepLines w:val="0"/>
      <w:snapToGrid/>
      <w:spacing w:before="20" w:beforeLines="0" w:beforeAutospacing="0" w:after="20" w:afterLines="0" w:afterAutospacing="0" w:line="600" w:lineRule="exact"/>
      <w:ind w:firstLine="880" w:firstLineChars="200"/>
      <w:outlineLvl w:val="2"/>
    </w:pPr>
    <w:rPr>
      <w:rFonts w:ascii="Arial" w:hAnsi="Arial" w:cs="Times New Roman"/>
      <w:b w:val="0"/>
      <w:sz w:val="32"/>
      <w:szCs w:val="3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8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2">
    <w:name w:val="公文标题"/>
    <w:basedOn w:val="3"/>
    <w:next w:val="7"/>
    <w:autoRedefine/>
    <w:qFormat/>
    <w:uiPriority w:val="0"/>
    <w:rPr>
      <w:rFonts w:ascii="Arial" w:hAnsi="Arial" w:eastAsia="方正小标宋简体"/>
      <w:b w:val="0"/>
      <w:sz w:val="44"/>
    </w:rPr>
  </w:style>
  <w:style w:type="character" w:customStyle="1" w:styleId="13">
    <w:name w:val="标题 2 Char"/>
    <w:link w:val="4"/>
    <w:autoRedefine/>
    <w:qFormat/>
    <w:uiPriority w:val="0"/>
    <w:rPr>
      <w:rFonts w:ascii="Arial" w:hAnsi="Arial" w:eastAsia="楷体_GB2312" w:cs="Times New Roman"/>
      <w:szCs w:val="32"/>
    </w:rPr>
  </w:style>
  <w:style w:type="character" w:customStyle="1" w:styleId="14">
    <w:name w:val="标题 3 Char"/>
    <w:link w:val="5"/>
    <w:autoRedefine/>
    <w:qFormat/>
    <w:uiPriority w:val="0"/>
    <w:rPr>
      <w:rFonts w:ascii="Arial" w:hAnsi="Arial" w:eastAsia="黑体" w:cs="Times New Roman"/>
      <w:sz w:val="32"/>
      <w:szCs w:val="32"/>
    </w:rPr>
  </w:style>
  <w:style w:type="character" w:customStyle="1" w:styleId="15">
    <w:name w:val="标题 1 Char"/>
    <w:link w:val="2"/>
    <w:autoRedefine/>
    <w:qFormat/>
    <w:uiPriority w:val="0"/>
    <w:rPr>
      <w:rFonts w:ascii="Arial" w:hAnsi="Arial" w:eastAsia="黑体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417</Characters>
  <Lines>0</Lines>
  <Paragraphs>0</Paragraphs>
  <TotalTime>0</TotalTime>
  <ScaleCrop>false</ScaleCrop>
  <LinksUpToDate>false</LinksUpToDate>
  <CharactersWithSpaces>490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2023-02-22T02:53:00Z</dcterms:created>
  <dc:creator>石俊龙</dc:creator>
  <cp:lastModifiedBy>多彩妈妈</cp:lastModifiedBy>
  <cp:lastPrinted>2025-03-26T07:23:00Z</cp:lastPrinted>
  <dcterms:modified xsi:type="dcterms:W3CDTF">2025-12-22T06:05:48Z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D11568CFB6AE439FA6C091686E71AA15_13</vt:lpwstr>
  </property>
  <property fmtid="{D5CDD505-2E9C-101B-9397-08002B2CF9AE}" pid="4" name="KSOTemplateDocerSaveRecord">
    <vt:lpwstr>eyJoZGlkIjoiYjkwY2FkMTkxZWUwMjJhYTY4NWZkNzMwN2VkODllYzkiLCJ1c2VySWQiOiI0NTczODYyNTgifQ==</vt:lpwstr>
  </property>
</Properties>
</file>